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BD" w:rsidRDefault="00E27EBD" w:rsidP="002715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Provo City Energy Department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Sheet No. 1-2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</w:rPr>
        <w:t xml:space="preserve">ROVO 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</w:rPr>
        <w:t xml:space="preserve">ITY 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</w:rPr>
        <w:t xml:space="preserve">NERGY </w:t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</w:rPr>
        <w:t>EPARTMENT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</w:rPr>
        <w:t xml:space="preserve">LECTRIC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</w:rPr>
        <w:t xml:space="preserve">ERVICE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</w:rPr>
        <w:t xml:space="preserve">CHEDULE 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. 6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General Service -- High Voltage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z w:val="21"/>
          <w:szCs w:val="21"/>
        </w:rPr>
        <w:t>VAILABILITY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schedule is available at any point on the Energy Department electric system where facilities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adequate capacity and standard high voltage levels are available.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z w:val="21"/>
          <w:szCs w:val="21"/>
        </w:rPr>
        <w:t>PPLICATION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qualify for service under this rate schedule, a customer must (1) have immediate access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(proximity) to the Energy Department’s high voltage electric system; (2) accept delivery at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Provo</w:t>
          </w:r>
        </w:smartTag>
      </w:smartTag>
      <w:r>
        <w:rPr>
          <w:rFonts w:ascii="Times New Roman" w:hAnsi="Times New Roman"/>
          <w:sz w:val="24"/>
          <w:szCs w:val="24"/>
        </w:rPr>
        <w:t>’s standard high voltage levels; (3) accept delivery at a substation that is dedicated solely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the customer’s use and (4) own the substation at the point of delivery.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C</w:t>
      </w:r>
      <w:r>
        <w:rPr>
          <w:rFonts w:ascii="Times New Roman" w:hAnsi="Times New Roman"/>
          <w:b/>
          <w:bCs/>
          <w:sz w:val="21"/>
          <w:szCs w:val="21"/>
        </w:rPr>
        <w:t xml:space="preserve">HARACTER OF </w:t>
      </w:r>
      <w:r>
        <w:rPr>
          <w:rFonts w:ascii="Times New Roman" w:hAnsi="Times New Roman"/>
          <w:b/>
          <w:bCs/>
          <w:sz w:val="26"/>
          <w:szCs w:val="26"/>
        </w:rPr>
        <w:t>S</w:t>
      </w:r>
      <w:r>
        <w:rPr>
          <w:rFonts w:ascii="Times New Roman" w:hAnsi="Times New Roman"/>
          <w:b/>
          <w:bCs/>
          <w:sz w:val="21"/>
          <w:szCs w:val="21"/>
        </w:rPr>
        <w:t>ERVICE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schedule is for alternating current, three-phase service supplied at approximately 46,000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volts or greater, through a single point of delivery. Standby or resale service is not permitted.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M</w:t>
      </w:r>
      <w:r>
        <w:rPr>
          <w:rFonts w:ascii="Times New Roman" w:hAnsi="Times New Roman"/>
          <w:b/>
          <w:bCs/>
          <w:sz w:val="21"/>
          <w:szCs w:val="21"/>
        </w:rPr>
        <w:t xml:space="preserve">ONTHLY </w:t>
      </w:r>
      <w:r>
        <w:rPr>
          <w:rFonts w:ascii="Times New Roman" w:hAnsi="Times New Roman"/>
          <w:b/>
          <w:bCs/>
          <w:sz w:val="26"/>
          <w:szCs w:val="26"/>
        </w:rPr>
        <w:t>R</w:t>
      </w:r>
      <w:r>
        <w:rPr>
          <w:rFonts w:ascii="Times New Roman" w:hAnsi="Times New Roman"/>
          <w:b/>
          <w:bCs/>
          <w:sz w:val="21"/>
          <w:szCs w:val="21"/>
        </w:rPr>
        <w:t>ATE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monthly billing for electric service, excluding charges for other utility services and taxes,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shall be the sum of the following charges: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27EBD" w:rsidRDefault="00E27EBD" w:rsidP="00E62C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Customer Service Charge: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E75FE4">
        <w:rPr>
          <w:rFonts w:ascii="Times New Roman" w:hAnsi="Times New Roman"/>
          <w:sz w:val="24"/>
          <w:szCs w:val="24"/>
        </w:rPr>
        <w:t>$2</w:t>
      </w:r>
      <w:r w:rsidR="0080540C">
        <w:rPr>
          <w:rFonts w:ascii="Times New Roman" w:hAnsi="Times New Roman"/>
          <w:sz w:val="24"/>
          <w:szCs w:val="24"/>
        </w:rPr>
        <w:t>27.82</w:t>
      </w:r>
      <w:r>
        <w:rPr>
          <w:rFonts w:ascii="Times New Roman" w:hAnsi="Times New Roman"/>
          <w:sz w:val="24"/>
          <w:szCs w:val="24"/>
        </w:rPr>
        <w:t xml:space="preserve"> per Service Connection</w:t>
      </w:r>
    </w:p>
    <w:p w:rsidR="00E27EBD" w:rsidRDefault="00E27EBD" w:rsidP="00E62C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Demand Charge: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$</w:t>
      </w:r>
      <w:r w:rsidR="0080540C">
        <w:rPr>
          <w:rFonts w:ascii="Times New Roman" w:hAnsi="Times New Roman"/>
          <w:sz w:val="24"/>
          <w:szCs w:val="24"/>
        </w:rPr>
        <w:t>14.79</w:t>
      </w:r>
      <w:r>
        <w:rPr>
          <w:rFonts w:ascii="Times New Roman" w:hAnsi="Times New Roman"/>
          <w:sz w:val="24"/>
          <w:szCs w:val="24"/>
        </w:rPr>
        <w:t xml:space="preserve"> per kW</w:t>
      </w:r>
    </w:p>
    <w:p w:rsidR="00E27EBD" w:rsidRDefault="00E27EBD" w:rsidP="00E62C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Energy Charge: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$0.0</w:t>
      </w:r>
      <w:r w:rsidR="00C1790C">
        <w:rPr>
          <w:rFonts w:ascii="Times New Roman" w:hAnsi="Times New Roman"/>
          <w:sz w:val="24"/>
          <w:szCs w:val="24"/>
        </w:rPr>
        <w:t>3</w:t>
      </w:r>
      <w:r w:rsidR="0080540C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per kWh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D</w:t>
      </w:r>
      <w:r>
        <w:rPr>
          <w:rFonts w:ascii="Times New Roman" w:hAnsi="Times New Roman"/>
          <w:b/>
          <w:bCs/>
          <w:sz w:val="21"/>
          <w:szCs w:val="21"/>
        </w:rPr>
        <w:t xml:space="preserve">EMAND </w:t>
      </w:r>
      <w:r>
        <w:rPr>
          <w:rFonts w:ascii="Times New Roman" w:hAnsi="Times New Roman"/>
          <w:b/>
          <w:bCs/>
          <w:sz w:val="26"/>
          <w:szCs w:val="26"/>
        </w:rPr>
        <w:t>M</w:t>
      </w:r>
      <w:r>
        <w:rPr>
          <w:rFonts w:ascii="Times New Roman" w:hAnsi="Times New Roman"/>
          <w:b/>
          <w:bCs/>
          <w:sz w:val="21"/>
          <w:szCs w:val="21"/>
        </w:rPr>
        <w:t>ETERING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kW billing demand shall be the highest measured 15-minute kW for the billing period,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adjusted for power factor as specified in this schedule.</w:t>
      </w:r>
    </w:p>
    <w:p w:rsidR="00E27EBD" w:rsidRDefault="00E27EBD" w:rsidP="002715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27EBD" w:rsidRDefault="00E27EBD" w:rsidP="002715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27EBD" w:rsidRDefault="00E27EBD" w:rsidP="002715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27EBD" w:rsidRDefault="00E27EBD" w:rsidP="002715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27EBD" w:rsidRDefault="00E27EBD" w:rsidP="002715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Provo City Energy Department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Sheet No. 2-2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27EBD" w:rsidRPr="008D78D2" w:rsidRDefault="00E27EBD" w:rsidP="008D7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ELECTRIC SERVICE SCHEDULE No. 6 </w:t>
      </w:r>
      <w:r>
        <w:rPr>
          <w:rFonts w:ascii="Times New Roman" w:hAnsi="Times New Roman"/>
          <w:bCs/>
          <w:sz w:val="26"/>
          <w:szCs w:val="26"/>
        </w:rPr>
        <w:t>(Continued)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P</w:t>
      </w:r>
      <w:r>
        <w:rPr>
          <w:rFonts w:ascii="Times New Roman" w:hAnsi="Times New Roman"/>
          <w:b/>
          <w:bCs/>
          <w:sz w:val="21"/>
          <w:szCs w:val="21"/>
        </w:rPr>
        <w:t xml:space="preserve">OWER </w:t>
      </w:r>
      <w:r>
        <w:rPr>
          <w:rFonts w:ascii="Times New Roman" w:hAnsi="Times New Roman"/>
          <w:b/>
          <w:bCs/>
          <w:sz w:val="26"/>
          <w:szCs w:val="26"/>
        </w:rPr>
        <w:t>F</w:t>
      </w:r>
      <w:r>
        <w:rPr>
          <w:rFonts w:ascii="Times New Roman" w:hAnsi="Times New Roman"/>
          <w:b/>
          <w:bCs/>
          <w:sz w:val="21"/>
          <w:szCs w:val="21"/>
        </w:rPr>
        <w:t>ACTOR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Energy Department may, at its option, install metering equipment to allow the utility to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determine the reactive components of power utilized by the customer. The customer’s utilization</w:t>
      </w:r>
      <w:r w:rsidRPr="00271506">
        <w:rPr>
          <w:rFonts w:ascii="Times New Roman" w:hAnsi="Times New Roman"/>
          <w:sz w:val="16"/>
          <w:szCs w:val="16"/>
        </w:rPr>
        <w:t xml:space="preserve"> 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equipment shall not result in a power factor at the point of delivery of less than 95% lagging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the time of maximum demand. Should the power factor be less than 95% lagging during any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month, the Energy Department may adjust the readings taken to determine the billed demand by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multiplying the kW obtained through such readings by 95% and by dividing the result by the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power factor actually established at the time of maximum demand during the current month.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Such adjusted readings shall be used in determining the billing demand.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Energy Department reserves the right, at its option, to utilize kVA meters, </w:t>
      </w:r>
      <w:proofErr w:type="spellStart"/>
      <w:r>
        <w:rPr>
          <w:rFonts w:ascii="Times New Roman" w:hAnsi="Times New Roman"/>
          <w:sz w:val="24"/>
          <w:szCs w:val="24"/>
        </w:rPr>
        <w:t>kVAR</w:t>
      </w:r>
      <w:proofErr w:type="spellEnd"/>
      <w:r>
        <w:rPr>
          <w:rFonts w:ascii="Times New Roman" w:hAnsi="Times New Roman"/>
          <w:sz w:val="24"/>
          <w:szCs w:val="24"/>
        </w:rPr>
        <w:t xml:space="preserve"> meters,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/ or other appropriate meters in those metering installations where the customer’s power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factor is believed to be unsatisfactory on a continuous basis according to the Energy</w:t>
      </w:r>
      <w:r w:rsidRPr="00271506">
        <w:rPr>
          <w:rFonts w:ascii="Times New Roman" w:hAnsi="Times New Roman"/>
          <w:sz w:val="16"/>
          <w:szCs w:val="16"/>
        </w:rPr>
        <w:t xml:space="preserve"> 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Department’s standards. If such meters are installed, the billing demand in kW or kVA may be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computed from such instruments.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M</w:t>
      </w:r>
      <w:r>
        <w:rPr>
          <w:rFonts w:ascii="Times New Roman" w:hAnsi="Times New Roman"/>
          <w:b/>
          <w:bCs/>
          <w:sz w:val="21"/>
          <w:szCs w:val="21"/>
        </w:rPr>
        <w:t xml:space="preserve">INIMUM </w:t>
      </w:r>
      <w:r>
        <w:rPr>
          <w:rFonts w:ascii="Times New Roman" w:hAnsi="Times New Roman"/>
          <w:b/>
          <w:bCs/>
          <w:sz w:val="26"/>
          <w:szCs w:val="26"/>
        </w:rPr>
        <w:t>C</w:t>
      </w:r>
      <w:r>
        <w:rPr>
          <w:rFonts w:ascii="Times New Roman" w:hAnsi="Times New Roman"/>
          <w:b/>
          <w:bCs/>
          <w:sz w:val="21"/>
          <w:szCs w:val="21"/>
        </w:rPr>
        <w:t>HARGE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minimum monthly charge shall be the Customer Charge listed above under the Monthly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Rate section.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z w:val="21"/>
          <w:szCs w:val="21"/>
        </w:rPr>
        <w:t xml:space="preserve">AX </w:t>
      </w: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z w:val="21"/>
          <w:szCs w:val="21"/>
        </w:rPr>
        <w:t>DJUSTMENTS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amount compute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 at the above Monthly Rate shall be subject to taxes, assessments and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surcharges imposed by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Provo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City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or any governmental authority authorized to levy said taxes,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assessments or surcharges.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z w:val="21"/>
          <w:szCs w:val="21"/>
        </w:rPr>
        <w:t xml:space="preserve">ERMS AND </w:t>
      </w:r>
      <w:r>
        <w:rPr>
          <w:rFonts w:ascii="Times New Roman" w:hAnsi="Times New Roman"/>
          <w:b/>
          <w:bCs/>
          <w:sz w:val="26"/>
          <w:szCs w:val="26"/>
        </w:rPr>
        <w:t>C</w:t>
      </w:r>
      <w:r>
        <w:rPr>
          <w:rFonts w:ascii="Times New Roman" w:hAnsi="Times New Roman"/>
          <w:b/>
          <w:bCs/>
          <w:sz w:val="21"/>
          <w:szCs w:val="21"/>
        </w:rPr>
        <w:t>ONDITIONS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under this schedule will be in accordance with the Energy Department’s electric service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standards and policies and terms and conditions set forth by the Department’s standard</w:t>
      </w:r>
    </w:p>
    <w:p w:rsidR="00E27EBD" w:rsidRDefault="00E27EBD" w:rsidP="0027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requirements and Provo City Ordinances, including any future additions or</w:t>
      </w:r>
    </w:p>
    <w:p w:rsidR="00E27EBD" w:rsidRDefault="00E27EBD" w:rsidP="002715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amendments.</w:t>
      </w:r>
    </w:p>
    <w:p w:rsidR="00E27EBD" w:rsidRDefault="00E27EBD" w:rsidP="002715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EBD" w:rsidRDefault="00E27EBD" w:rsidP="002715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EBD" w:rsidRDefault="00E27EBD" w:rsidP="002715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27EBD" w:rsidRDefault="00E27EBD" w:rsidP="002715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27EBD" w:rsidRDefault="00E27EBD" w:rsidP="002715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0540C" w:rsidRDefault="00E27EBD" w:rsidP="002715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71506">
        <w:rPr>
          <w:rFonts w:ascii="Times New Roman" w:hAnsi="Times New Roman"/>
          <w:sz w:val="16"/>
          <w:szCs w:val="16"/>
        </w:rPr>
        <w:t xml:space="preserve"> </w:t>
      </w:r>
    </w:p>
    <w:p w:rsidR="0080540C" w:rsidRDefault="0080540C" w:rsidP="0080540C">
      <w:pPr>
        <w:rPr>
          <w:rFonts w:ascii="Times New Roman" w:hAnsi="Times New Roman"/>
          <w:sz w:val="16"/>
          <w:szCs w:val="16"/>
        </w:rPr>
      </w:pPr>
    </w:p>
    <w:p w:rsidR="00E27EBD" w:rsidRPr="0080540C" w:rsidRDefault="00E27EBD" w:rsidP="0080540C">
      <w:pPr>
        <w:rPr>
          <w:rFonts w:ascii="Times New Roman" w:hAnsi="Times New Roman"/>
          <w:sz w:val="16"/>
          <w:szCs w:val="16"/>
        </w:rPr>
      </w:pPr>
    </w:p>
    <w:sectPr w:rsidR="00E27EBD" w:rsidRPr="0080540C" w:rsidSect="008D78D2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BD" w:rsidRDefault="00E27EBD">
      <w:r>
        <w:separator/>
      </w:r>
    </w:p>
  </w:endnote>
  <w:endnote w:type="continuationSeparator" w:id="0">
    <w:p w:rsidR="00E27EBD" w:rsidRDefault="00E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BD" w:rsidRPr="00CE74E0" w:rsidRDefault="00E27EBD" w:rsidP="00CE74E0">
    <w:pPr>
      <w:pStyle w:val="Footer"/>
      <w:rPr>
        <w:rFonts w:ascii="Times New Roman" w:hAnsi="Times New Roman"/>
        <w:sz w:val="16"/>
        <w:szCs w:val="16"/>
      </w:rPr>
    </w:pPr>
    <w:r w:rsidRPr="00CE74E0">
      <w:rPr>
        <w:rFonts w:ascii="Times New Roman" w:hAnsi="Times New Roman"/>
        <w:sz w:val="16"/>
        <w:szCs w:val="16"/>
      </w:rPr>
      <w:t xml:space="preserve">Council Approval: </w:t>
    </w:r>
    <w:r w:rsidR="0080540C">
      <w:rPr>
        <w:rFonts w:ascii="Times New Roman" w:hAnsi="Times New Roman"/>
        <w:sz w:val="16"/>
        <w:szCs w:val="16"/>
      </w:rPr>
      <w:t>June</w:t>
    </w:r>
    <w:r w:rsidRPr="00CE74E0">
      <w:rPr>
        <w:rFonts w:ascii="Times New Roman" w:hAnsi="Times New Roman"/>
        <w:sz w:val="16"/>
        <w:szCs w:val="16"/>
      </w:rPr>
      <w:t>, 201</w:t>
    </w:r>
    <w:r w:rsidR="0080540C">
      <w:rPr>
        <w:rFonts w:ascii="Times New Roman" w:hAnsi="Times New Roman"/>
        <w:sz w:val="16"/>
        <w:szCs w:val="16"/>
      </w:rPr>
      <w:t>6</w:t>
    </w:r>
    <w:r w:rsidRPr="00CE74E0">
      <w:rPr>
        <w:rFonts w:ascii="Times New Roman" w:hAnsi="Times New Roman"/>
        <w:sz w:val="16"/>
        <w:szCs w:val="16"/>
      </w:rPr>
      <w:tab/>
    </w:r>
    <w:r w:rsidRPr="00CE74E0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                                                         </w:t>
    </w:r>
    <w:r w:rsidR="000C3646">
      <w:rPr>
        <w:rFonts w:ascii="Times New Roman" w:hAnsi="Times New Roman"/>
        <w:sz w:val="16"/>
        <w:szCs w:val="16"/>
      </w:rPr>
      <w:t>Effective: July 1, 201</w:t>
    </w:r>
    <w:r w:rsidR="0080540C">
      <w:rPr>
        <w:rFonts w:ascii="Times New Roman" w:hAnsi="Times New Roman"/>
        <w:sz w:val="16"/>
        <w:szCs w:val="16"/>
      </w:rPr>
      <w:t>6</w:t>
    </w:r>
    <w:r w:rsidR="000C3646">
      <w:rPr>
        <w:rFonts w:ascii="Times New Roman" w:hAnsi="Times New Roman"/>
        <w:sz w:val="16"/>
        <w:szCs w:val="16"/>
      </w:rPr>
      <w:t xml:space="preserve"> Billing Period</w:t>
    </w:r>
  </w:p>
  <w:p w:rsidR="00E27EBD" w:rsidRDefault="00E27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BD" w:rsidRDefault="00E27EBD">
      <w:r>
        <w:separator/>
      </w:r>
    </w:p>
  </w:footnote>
  <w:footnote w:type="continuationSeparator" w:id="0">
    <w:p w:rsidR="00E27EBD" w:rsidRDefault="00E27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06"/>
    <w:rsid w:val="000C3646"/>
    <w:rsid w:val="0010743C"/>
    <w:rsid w:val="002416A0"/>
    <w:rsid w:val="00244ED6"/>
    <w:rsid w:val="00271506"/>
    <w:rsid w:val="0034677B"/>
    <w:rsid w:val="004C28AB"/>
    <w:rsid w:val="004E17F5"/>
    <w:rsid w:val="006E1B63"/>
    <w:rsid w:val="00784932"/>
    <w:rsid w:val="007B5BE1"/>
    <w:rsid w:val="0080540C"/>
    <w:rsid w:val="008D78D2"/>
    <w:rsid w:val="00A06341"/>
    <w:rsid w:val="00B85B73"/>
    <w:rsid w:val="00C048D9"/>
    <w:rsid w:val="00C1790C"/>
    <w:rsid w:val="00C66779"/>
    <w:rsid w:val="00CE74E0"/>
    <w:rsid w:val="00D60961"/>
    <w:rsid w:val="00DB2DF0"/>
    <w:rsid w:val="00DB5016"/>
    <w:rsid w:val="00E27EBD"/>
    <w:rsid w:val="00E52A6B"/>
    <w:rsid w:val="00E62CAA"/>
    <w:rsid w:val="00E7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FFC7655"/>
  <w15:docId w15:val="{A0808EDA-04E6-42B1-8186-DF6C8FBD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49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8D78D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E74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99F"/>
  </w:style>
  <w:style w:type="paragraph" w:styleId="Footer">
    <w:name w:val="footer"/>
    <w:basedOn w:val="Normal"/>
    <w:link w:val="FooterChar"/>
    <w:uiPriority w:val="99"/>
    <w:rsid w:val="00CE74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E0"/>
    <w:rPr>
      <w:rFonts w:ascii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</dc:creator>
  <cp:lastModifiedBy>Travis Ball</cp:lastModifiedBy>
  <cp:revision>2</cp:revision>
  <cp:lastPrinted>2010-05-04T14:43:00Z</cp:lastPrinted>
  <dcterms:created xsi:type="dcterms:W3CDTF">2016-09-19T19:29:00Z</dcterms:created>
  <dcterms:modified xsi:type="dcterms:W3CDTF">2016-09-19T19:29:00Z</dcterms:modified>
</cp:coreProperties>
</file>